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1D1" w:rsidRDefault="002C71D1">
      <w:pPr>
        <w:rPr>
          <w:sz w:val="36"/>
          <w:szCs w:val="36"/>
        </w:rPr>
      </w:pPr>
      <w:r w:rsidRPr="002C71D1">
        <w:rPr>
          <w:b/>
          <w:sz w:val="36"/>
          <w:szCs w:val="36"/>
        </w:rPr>
        <w:t>The Espionage Act</w:t>
      </w:r>
      <w:r w:rsidRPr="002C71D1">
        <w:rPr>
          <w:sz w:val="36"/>
          <w:szCs w:val="36"/>
        </w:rPr>
        <w:t xml:space="preserve"> </w:t>
      </w:r>
    </w:p>
    <w:p w:rsidR="002C71D1" w:rsidRDefault="002C71D1">
      <w:pPr>
        <w:rPr>
          <w:sz w:val="36"/>
          <w:szCs w:val="36"/>
        </w:rPr>
      </w:pPr>
      <w:r>
        <w:rPr>
          <w:sz w:val="36"/>
          <w:szCs w:val="36"/>
        </w:rPr>
        <w:t xml:space="preserve">The Espionage Act </w:t>
      </w:r>
      <w:bookmarkStart w:id="0" w:name="_GoBack"/>
      <w:bookmarkEnd w:id="0"/>
      <w:r w:rsidRPr="002C71D1">
        <w:rPr>
          <w:sz w:val="36"/>
          <w:szCs w:val="36"/>
        </w:rPr>
        <w:t xml:space="preserve">passed </w:t>
      </w:r>
      <w:r>
        <w:rPr>
          <w:sz w:val="36"/>
          <w:szCs w:val="36"/>
        </w:rPr>
        <w:t xml:space="preserve">in </w:t>
      </w:r>
      <w:r w:rsidRPr="002C71D1">
        <w:rPr>
          <w:sz w:val="36"/>
          <w:szCs w:val="36"/>
        </w:rPr>
        <w:t xml:space="preserve">June of </w:t>
      </w:r>
      <w:proofErr w:type="gramStart"/>
      <w:r w:rsidRPr="002C71D1">
        <w:rPr>
          <w:sz w:val="36"/>
          <w:szCs w:val="36"/>
        </w:rPr>
        <w:t>1917,</w:t>
      </w:r>
      <w:proofErr w:type="gramEnd"/>
      <w:r w:rsidRPr="002C71D1">
        <w:rPr>
          <w:sz w:val="36"/>
          <w:szCs w:val="36"/>
        </w:rPr>
        <w:t xml:space="preserve"> two months after the US entered WWI.  Most of the act dealt with espionage. </w:t>
      </w:r>
    </w:p>
    <w:p w:rsidR="002C71D1" w:rsidRDefault="002C71D1">
      <w:pPr>
        <w:rPr>
          <w:sz w:val="36"/>
          <w:szCs w:val="36"/>
        </w:rPr>
      </w:pPr>
      <w:r w:rsidRPr="002C71D1">
        <w:rPr>
          <w:sz w:val="36"/>
          <w:szCs w:val="36"/>
        </w:rPr>
        <w:t xml:space="preserve">Section 3, however, dealt with those who “obstructed the recruiting or enlistment service when the United States was at war. </w:t>
      </w:r>
    </w:p>
    <w:p w:rsidR="002C71D1" w:rsidRDefault="002C71D1">
      <w:pPr>
        <w:rPr>
          <w:sz w:val="36"/>
          <w:szCs w:val="36"/>
        </w:rPr>
      </w:pPr>
      <w:r w:rsidRPr="002C71D1">
        <w:rPr>
          <w:sz w:val="36"/>
          <w:szCs w:val="36"/>
        </w:rPr>
        <w:t xml:space="preserve"> In May 1918 Congress passed an amendment to the original act, greatly expanding the range of actions that were prohibited in time of war.  </w:t>
      </w:r>
    </w:p>
    <w:p w:rsidR="002C71D1" w:rsidRDefault="002C71D1">
      <w:pPr>
        <w:rPr>
          <w:sz w:val="36"/>
          <w:szCs w:val="36"/>
        </w:rPr>
      </w:pPr>
      <w:r w:rsidRPr="002C71D1">
        <w:rPr>
          <w:sz w:val="36"/>
          <w:szCs w:val="36"/>
        </w:rPr>
        <w:t>Under the amended act, it was illegal to say or print anything against the government, Constitution, armed forces, flag of the United States when the United States was at war. Displaying the flag of a foreign enemy in time of war was outlawed.</w:t>
      </w:r>
    </w:p>
    <w:p w:rsidR="00496E13" w:rsidRPr="002C71D1" w:rsidRDefault="002C71D1">
      <w:pPr>
        <w:rPr>
          <w:sz w:val="36"/>
          <w:szCs w:val="36"/>
        </w:rPr>
      </w:pPr>
      <w:r w:rsidRPr="002C71D1">
        <w:rPr>
          <w:sz w:val="36"/>
          <w:szCs w:val="36"/>
        </w:rPr>
        <w:t xml:space="preserve">  It was also made illegal to “advocate, teach, defend, or suggest the doing of any of the acts or things enumerated”</w:t>
      </w:r>
    </w:p>
    <w:sectPr w:rsidR="00496E13" w:rsidRPr="002C71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1D1"/>
    <w:rsid w:val="002C71D1"/>
    <w:rsid w:val="00303FDD"/>
    <w:rsid w:val="00496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114</Words>
  <Characters>653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1</cp:revision>
  <dcterms:created xsi:type="dcterms:W3CDTF">2014-02-28T15:05:00Z</dcterms:created>
  <dcterms:modified xsi:type="dcterms:W3CDTF">2014-02-28T20:24:00Z</dcterms:modified>
</cp:coreProperties>
</file>